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433" w:tblpY="-230"/>
        <w:tblW w:w="0" w:type="auto"/>
        <w:tblLook w:val="04A0" w:firstRow="1" w:lastRow="0" w:firstColumn="1" w:lastColumn="0" w:noHBand="0" w:noVBand="1"/>
      </w:tblPr>
      <w:tblGrid>
        <w:gridCol w:w="7196"/>
        <w:gridCol w:w="1414"/>
      </w:tblGrid>
      <w:tr w:rsidR="002A08AB" w:rsidRPr="005E3C31" w:rsidTr="00750DB8">
        <w:trPr>
          <w:trHeight w:val="254"/>
        </w:trPr>
        <w:tc>
          <w:tcPr>
            <w:tcW w:w="7196" w:type="dxa"/>
          </w:tcPr>
          <w:p w:rsidR="002A08AB" w:rsidRPr="005E3C31" w:rsidRDefault="002A08AB" w:rsidP="008E2B47">
            <w:pPr>
              <w:rPr>
                <w:rFonts w:asciiTheme="majorHAnsi" w:hAnsiTheme="majorHAnsi" w:cs="Calibri"/>
                <w:b/>
                <w:sz w:val="12"/>
                <w:szCs w:val="16"/>
              </w:rPr>
            </w:pPr>
            <w:r w:rsidRPr="005E3C31">
              <w:rPr>
                <w:rFonts w:asciiTheme="majorHAnsi" w:hAnsiTheme="majorHAnsi" w:cs="Calibri"/>
                <w:b/>
                <w:sz w:val="12"/>
                <w:szCs w:val="16"/>
              </w:rPr>
              <w:t>C2.2 : Situer des lieux et des espaces à différentes échelles</w:t>
            </w:r>
          </w:p>
        </w:tc>
        <w:tc>
          <w:tcPr>
            <w:tcW w:w="1414" w:type="dxa"/>
          </w:tcPr>
          <w:p w:rsidR="002A08AB" w:rsidRPr="005E3C31" w:rsidRDefault="002A08AB" w:rsidP="00750DB8">
            <w:pPr>
              <w:rPr>
                <w:rFonts w:asciiTheme="majorHAnsi" w:hAnsiTheme="majorHAnsi"/>
                <w:sz w:val="12"/>
                <w:szCs w:val="16"/>
              </w:rPr>
            </w:pPr>
          </w:p>
        </w:tc>
      </w:tr>
      <w:tr w:rsidR="00750DB8" w:rsidRPr="005E3C31" w:rsidTr="00750DB8">
        <w:trPr>
          <w:trHeight w:val="254"/>
        </w:trPr>
        <w:tc>
          <w:tcPr>
            <w:tcW w:w="7196" w:type="dxa"/>
          </w:tcPr>
          <w:p w:rsidR="00750DB8" w:rsidRPr="005E3C31" w:rsidRDefault="002A08AB" w:rsidP="008E2B47">
            <w:pPr>
              <w:rPr>
                <w:rFonts w:asciiTheme="majorHAnsi" w:hAnsiTheme="majorHAnsi" w:cs="Calibri"/>
                <w:b/>
                <w:sz w:val="12"/>
                <w:szCs w:val="16"/>
              </w:rPr>
            </w:pPr>
            <w:r w:rsidRPr="005E3C31">
              <w:rPr>
                <w:rFonts w:asciiTheme="majorHAnsi" w:hAnsiTheme="majorHAnsi" w:cs="Calibri"/>
                <w:b/>
                <w:sz w:val="12"/>
                <w:szCs w:val="16"/>
              </w:rPr>
              <w:t>C.5.2</w:t>
            </w:r>
            <w:r w:rsidR="00750DB8" w:rsidRPr="005E3C31">
              <w:rPr>
                <w:rFonts w:asciiTheme="majorHAnsi" w:hAnsiTheme="majorHAnsi" w:cs="Calibri"/>
                <w:b/>
                <w:sz w:val="12"/>
                <w:szCs w:val="16"/>
              </w:rPr>
              <w:t xml:space="preserve"> : </w:t>
            </w:r>
            <w:r w:rsidRPr="005E3C31">
              <w:rPr>
                <w:rFonts w:asciiTheme="majorHAnsi" w:hAnsiTheme="majorHAnsi" w:cs="Calibri"/>
                <w:b/>
                <w:sz w:val="12"/>
                <w:szCs w:val="16"/>
              </w:rPr>
              <w:t>Extraire des informations pour donner du sens</w:t>
            </w:r>
          </w:p>
        </w:tc>
        <w:tc>
          <w:tcPr>
            <w:tcW w:w="1414" w:type="dxa"/>
          </w:tcPr>
          <w:p w:rsidR="00750DB8" w:rsidRPr="005E3C31" w:rsidRDefault="00750DB8" w:rsidP="00750DB8">
            <w:pPr>
              <w:rPr>
                <w:rFonts w:asciiTheme="majorHAnsi" w:hAnsiTheme="majorHAnsi"/>
                <w:sz w:val="12"/>
                <w:szCs w:val="16"/>
              </w:rPr>
            </w:pPr>
          </w:p>
        </w:tc>
      </w:tr>
      <w:tr w:rsidR="002A08AB" w:rsidRPr="005E3C31" w:rsidTr="00750DB8">
        <w:trPr>
          <w:trHeight w:val="254"/>
        </w:trPr>
        <w:tc>
          <w:tcPr>
            <w:tcW w:w="7196" w:type="dxa"/>
          </w:tcPr>
          <w:p w:rsidR="002A08AB" w:rsidRPr="005E3C31" w:rsidRDefault="002A08AB" w:rsidP="008E2B47">
            <w:pPr>
              <w:rPr>
                <w:rFonts w:asciiTheme="majorHAnsi" w:hAnsiTheme="majorHAnsi" w:cs="Calibri"/>
                <w:b/>
                <w:sz w:val="12"/>
                <w:szCs w:val="16"/>
              </w:rPr>
            </w:pPr>
            <w:r w:rsidRPr="005E3C31">
              <w:rPr>
                <w:rFonts w:asciiTheme="majorHAnsi" w:hAnsiTheme="majorHAnsi" w:cs="Calibri"/>
                <w:b/>
                <w:sz w:val="12"/>
                <w:szCs w:val="16"/>
              </w:rPr>
              <w:t>C.6.5 : Lire et construire un tableau, une carte mentale, un croquis</w:t>
            </w:r>
          </w:p>
        </w:tc>
        <w:tc>
          <w:tcPr>
            <w:tcW w:w="1414" w:type="dxa"/>
          </w:tcPr>
          <w:p w:rsidR="002A08AB" w:rsidRPr="005E3C31" w:rsidRDefault="002A08AB" w:rsidP="00750DB8">
            <w:pPr>
              <w:rPr>
                <w:rFonts w:asciiTheme="majorHAnsi" w:hAnsiTheme="majorHAnsi"/>
                <w:sz w:val="12"/>
                <w:szCs w:val="16"/>
              </w:rPr>
            </w:pPr>
          </w:p>
        </w:tc>
      </w:tr>
    </w:tbl>
    <w:p w:rsidR="00014F57" w:rsidRPr="005E3C31" w:rsidRDefault="00750DB8" w:rsidP="00014F57">
      <w:pPr>
        <w:rPr>
          <w:rFonts w:asciiTheme="majorHAnsi" w:hAnsiTheme="majorHAnsi" w:cs="Arial"/>
          <w:sz w:val="16"/>
          <w:u w:val="single"/>
        </w:rPr>
      </w:pPr>
      <w:r w:rsidRPr="005E3C31">
        <w:rPr>
          <w:rFonts w:asciiTheme="majorHAnsi" w:hAnsiTheme="majorHAnsi" w:cs="Arial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88FE7" wp14:editId="4F759730">
                <wp:simplePos x="0" y="0"/>
                <wp:positionH relativeFrom="column">
                  <wp:posOffset>-2927350</wp:posOffset>
                </wp:positionH>
                <wp:positionV relativeFrom="paragraph">
                  <wp:posOffset>-680720</wp:posOffset>
                </wp:positionV>
                <wp:extent cx="5305425" cy="3714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242" w:rsidRPr="005E3C31" w:rsidRDefault="002A08AB" w:rsidP="005E3C31">
                            <w:pPr>
                              <w:pStyle w:val="Style1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3C31">
                              <w:rPr>
                                <w:sz w:val="24"/>
                                <w:u w:val="single"/>
                              </w:rPr>
                              <w:t>La ligne à grande vitesse : Sud Europe Atlantique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0.5pt;margin-top:-53.6pt;width:417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UYKQIAAEsEAAAOAAAAZHJzL2Uyb0RvYy54bWysVEuP2yAQvlfqf0DcGzuvZteKs9pmm6rS&#10;9iFte+kNA45RgXGBxM7++g7Ym6YP9VDVB8Qww8c338x4fdMbTY7SeQW2pNNJTom0HISy+5J+/rR7&#10;cUWJD8wKpsHKkp6kpzeb58/WXVvIGTSghXQEQawvurakTQhtkWWeN9IwP4FWWnTW4AwLaLp9Jhzr&#10;EN3obJbnL7MOnGgdcOk9nt4NTrpJ+HUtefhQ114GokuK3EJaXVqruGabNSv2jrWN4iMN9g8sDFMW&#10;Hz1D3bHAyMGp36CM4g481GHCwWRQ14rLlANmM81/yeahYa1MuaA4vj3L5P8fLH9//OiIEiWd5ytK&#10;LDNYpC9YKiIkCbIPksyiSF3rC4x9aDE69K+gx2KnhH17D/yrJxa2DbN7eescdI1kAklO483s4uqA&#10;4yNI1b0DgW+xQ4AE1NfORAVRE4LoWKzTuUDIg3A8XM7z5WK2pISjb76aLlbL9AQrnm63zoc3EgyJ&#10;m5I6bICEzo73PkQ2rHgKiY950ErslNbJcPtqqx05MmyWXfpG9J/CtCVdSa+XyOPvEHn6/gRhVMCu&#10;18qU9OocxIoo22srUk8GpvSwR8rajjpG6QYRQ1/1Y10qECdU1MHQ3TiNuGnAPVLSYWeX1H87MCcp&#10;0W8tVuV6uljEUUjGYrmaoeEuPdWlh1mOUCUNlAzbbUjjE1O3cIvVq1USNpZ5YDJyxY5Neo/TFUfi&#10;0k5RP/4Bm+8AAAD//wMAUEsDBBQABgAIAAAAIQBo2IIh4gAAAA0BAAAPAAAAZHJzL2Rvd25yZXYu&#10;eG1sTI/BTsMwEETvSPyDtUhcUOukDUkIcSqEBIIbFARXN94mEfY62G4a/h73BLcdzWj2Tb2ZjWYT&#10;Oj9YEpAuE2BIrVUDdQLe3x4WJTAfJCmpLaGAH/Swac7Palkpe6RXnLahY7GEfCUF9CGMFee+7dFI&#10;v7QjUvT21hkZonQdV04eY7nRfJUkOTdyoPihlyPe99h+bQ9GQJk9TZ/+ef3y0eZ7fROuiunx2wlx&#10;eTHf3QILOIe/MJzwIzo0kWlnD6Q80wIWWZ7GMSFeaVKsgMXMusiuge1OZlkAb2r+f0XzCwAA//8D&#10;AFBLAQItABQABgAIAAAAIQC2gziS/gAAAOEBAAATAAAAAAAAAAAAAAAAAAAAAABbQ29udGVudF9U&#10;eXBlc10ueG1sUEsBAi0AFAAGAAgAAAAhADj9If/WAAAAlAEAAAsAAAAAAAAAAAAAAAAALwEAAF9y&#10;ZWxzLy5yZWxzUEsBAi0AFAAGAAgAAAAhAPR3RRgpAgAASwQAAA4AAAAAAAAAAAAAAAAALgIAAGRy&#10;cy9lMm9Eb2MueG1sUEsBAi0AFAAGAAgAAAAhAGjYgiHiAAAADQEAAA8AAAAAAAAAAAAAAAAAgwQA&#10;AGRycy9kb3ducmV2LnhtbFBLBQYAAAAABAAEAPMAAACSBQAAAAA=&#10;">
                <v:textbox>
                  <w:txbxContent>
                    <w:p w:rsidR="00B90242" w:rsidRPr="005E3C31" w:rsidRDefault="002A08AB" w:rsidP="005E3C31">
                      <w:pPr>
                        <w:pStyle w:val="Style1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E3C31">
                        <w:rPr>
                          <w:sz w:val="24"/>
                          <w:u w:val="single"/>
                        </w:rPr>
                        <w:t>La ligne à grande vitesse : Sud Europe Atlantique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50"/>
        <w:tblW w:w="15417" w:type="dxa"/>
        <w:tblLook w:val="04A0" w:firstRow="1" w:lastRow="0" w:firstColumn="1" w:lastColumn="0" w:noHBand="0" w:noVBand="1"/>
      </w:tblPr>
      <w:tblGrid>
        <w:gridCol w:w="1809"/>
        <w:gridCol w:w="6281"/>
        <w:gridCol w:w="7327"/>
      </w:tblGrid>
      <w:tr w:rsidR="00905BA9" w:rsidRPr="005E3C31" w:rsidTr="00905BA9">
        <w:tc>
          <w:tcPr>
            <w:tcW w:w="1809" w:type="dxa"/>
            <w:shd w:val="clear" w:color="auto" w:fill="F2F2F2" w:themeFill="background1" w:themeFillShade="F2"/>
          </w:tcPr>
          <w:p w:rsidR="00905BA9" w:rsidRPr="005E3C31" w:rsidRDefault="00905BA9" w:rsidP="00905BA9">
            <w:pPr>
              <w:ind w:left="283"/>
              <w:rPr>
                <w:rFonts w:asciiTheme="majorHAnsi" w:hAnsiTheme="majorHAnsi" w:cs="Calibri"/>
                <w:sz w:val="18"/>
              </w:rPr>
            </w:pPr>
          </w:p>
        </w:tc>
        <w:tc>
          <w:tcPr>
            <w:tcW w:w="6281" w:type="dxa"/>
            <w:shd w:val="clear" w:color="auto" w:fill="F2F2F2" w:themeFill="background1" w:themeFillShade="F2"/>
          </w:tcPr>
          <w:p w:rsidR="00905BA9" w:rsidRPr="005E3C31" w:rsidRDefault="005E3C31" w:rsidP="00905BA9">
            <w:pPr>
              <w:jc w:val="center"/>
              <w:rPr>
                <w:rFonts w:asciiTheme="majorHAnsi" w:hAnsiTheme="majorHAnsi" w:cs="Calibri"/>
                <w:b/>
                <w:sz w:val="24"/>
                <w:szCs w:val="32"/>
              </w:rPr>
            </w:pPr>
            <w:r>
              <w:rPr>
                <w:rFonts w:asciiTheme="majorHAnsi" w:hAnsiTheme="majorHAnsi" w:cs="Calibri"/>
                <w:b/>
                <w:sz w:val="24"/>
                <w:szCs w:val="32"/>
              </w:rPr>
              <w:t>I.</w:t>
            </w:r>
            <w:r w:rsidR="00905BA9" w:rsidRPr="005E3C31">
              <w:rPr>
                <w:rFonts w:asciiTheme="majorHAnsi" w:hAnsiTheme="majorHAnsi" w:cs="Calibri"/>
                <w:b/>
                <w:sz w:val="24"/>
                <w:szCs w:val="32"/>
              </w:rPr>
              <w:t xml:space="preserve"> Un aménagement et des acteurs</w:t>
            </w:r>
          </w:p>
          <w:p w:rsidR="00905BA9" w:rsidRPr="005E3C31" w:rsidRDefault="005E3C31" w:rsidP="00905BA9">
            <w:pPr>
              <w:jc w:val="center"/>
              <w:rPr>
                <w:rFonts w:asciiTheme="majorHAnsi" w:hAnsiTheme="majorHAnsi" w:cs="Calibri"/>
                <w:b/>
                <w:sz w:val="24"/>
                <w:szCs w:val="32"/>
              </w:rPr>
            </w:pPr>
            <w:r>
              <w:rPr>
                <w:rFonts w:asciiTheme="majorHAnsi" w:hAnsiTheme="majorHAnsi" w:cs="Calibri"/>
                <w:b/>
                <w:sz w:val="24"/>
                <w:szCs w:val="32"/>
              </w:rPr>
              <w:t>(</w:t>
            </w:r>
            <w:r w:rsidR="00905BA9" w:rsidRPr="005E3C31">
              <w:rPr>
                <w:rFonts w:asciiTheme="majorHAnsi" w:hAnsiTheme="majorHAnsi" w:cs="Calibri"/>
                <w:b/>
                <w:sz w:val="24"/>
                <w:szCs w:val="32"/>
              </w:rPr>
              <w:t>Où ? Quoi ? Combien ? Quand ? Qui ? )</w:t>
            </w:r>
          </w:p>
        </w:tc>
        <w:tc>
          <w:tcPr>
            <w:tcW w:w="7327" w:type="dxa"/>
            <w:shd w:val="clear" w:color="auto" w:fill="F2F2F2" w:themeFill="background1" w:themeFillShade="F2"/>
          </w:tcPr>
          <w:p w:rsidR="00905BA9" w:rsidRPr="005E3C31" w:rsidRDefault="005E3C31" w:rsidP="00905BA9">
            <w:pPr>
              <w:jc w:val="center"/>
              <w:rPr>
                <w:rFonts w:asciiTheme="majorHAnsi" w:hAnsiTheme="majorHAnsi" w:cs="Calibri"/>
                <w:b/>
                <w:sz w:val="24"/>
                <w:szCs w:val="32"/>
              </w:rPr>
            </w:pPr>
            <w:r>
              <w:rPr>
                <w:rFonts w:asciiTheme="majorHAnsi" w:hAnsiTheme="majorHAnsi" w:cs="Calibri"/>
                <w:b/>
                <w:sz w:val="24"/>
                <w:szCs w:val="32"/>
              </w:rPr>
              <w:t>II.</w:t>
            </w:r>
            <w:r w:rsidR="00905BA9" w:rsidRPr="005E3C31">
              <w:rPr>
                <w:rFonts w:asciiTheme="majorHAnsi" w:hAnsiTheme="majorHAnsi" w:cs="Calibri"/>
                <w:b/>
                <w:sz w:val="24"/>
                <w:szCs w:val="32"/>
              </w:rPr>
              <w:t xml:space="preserve"> Objectifs et enjeux de l’aménagement </w:t>
            </w:r>
          </w:p>
          <w:p w:rsidR="00905BA9" w:rsidRPr="005E3C31" w:rsidRDefault="005E3C31" w:rsidP="00905BA9">
            <w:pPr>
              <w:jc w:val="center"/>
              <w:rPr>
                <w:rFonts w:asciiTheme="majorHAnsi" w:hAnsiTheme="majorHAnsi" w:cs="Calibri"/>
                <w:b/>
                <w:sz w:val="24"/>
                <w:szCs w:val="32"/>
              </w:rPr>
            </w:pPr>
            <w:r>
              <w:rPr>
                <w:rFonts w:asciiTheme="majorHAnsi" w:hAnsiTheme="majorHAnsi" w:cs="Calibri"/>
                <w:b/>
                <w:sz w:val="24"/>
                <w:szCs w:val="32"/>
              </w:rPr>
              <w:t>(</w:t>
            </w:r>
            <w:r w:rsidR="00905BA9" w:rsidRPr="005E3C31">
              <w:rPr>
                <w:rFonts w:asciiTheme="majorHAnsi" w:hAnsiTheme="majorHAnsi" w:cs="Calibri"/>
                <w:b/>
                <w:sz w:val="24"/>
                <w:szCs w:val="32"/>
              </w:rPr>
              <w:t>Inégalité ? Objectifs ? Enjeux ? Bénéfices ? Risques ?</w:t>
            </w:r>
            <w:r w:rsidR="00C43D4C">
              <w:rPr>
                <w:rFonts w:asciiTheme="majorHAnsi" w:hAnsiTheme="majorHAnsi" w:cs="Calibri"/>
                <w:b/>
                <w:sz w:val="24"/>
                <w:szCs w:val="32"/>
              </w:rPr>
              <w:t>)</w:t>
            </w:r>
            <w:bookmarkStart w:id="0" w:name="_GoBack"/>
            <w:bookmarkEnd w:id="0"/>
          </w:p>
        </w:tc>
      </w:tr>
      <w:tr w:rsidR="00905BA9" w:rsidRPr="005E3C31" w:rsidTr="000D155C">
        <w:trPr>
          <w:trHeight w:val="3376"/>
        </w:trPr>
        <w:tc>
          <w:tcPr>
            <w:tcW w:w="1809" w:type="dxa"/>
            <w:shd w:val="clear" w:color="auto" w:fill="F2F2F2" w:themeFill="background1" w:themeFillShade="F2"/>
          </w:tcPr>
          <w:p w:rsidR="00905BA9" w:rsidRPr="005E3C31" w:rsidRDefault="00905BA9" w:rsidP="00905BA9">
            <w:pPr>
              <w:ind w:left="283"/>
              <w:jc w:val="center"/>
              <w:rPr>
                <w:rFonts w:asciiTheme="majorHAnsi" w:hAnsiTheme="majorHAnsi" w:cs="Calibri"/>
                <w:b/>
                <w:szCs w:val="28"/>
              </w:rPr>
            </w:pPr>
          </w:p>
          <w:p w:rsidR="00905BA9" w:rsidRPr="005E3C31" w:rsidRDefault="00905BA9" w:rsidP="00905BA9">
            <w:pPr>
              <w:ind w:left="283"/>
              <w:jc w:val="center"/>
              <w:rPr>
                <w:rFonts w:asciiTheme="majorHAnsi" w:hAnsiTheme="majorHAnsi" w:cs="Calibri"/>
                <w:b/>
                <w:szCs w:val="28"/>
              </w:rPr>
            </w:pPr>
          </w:p>
          <w:p w:rsidR="00905BA9" w:rsidRPr="005E3C31" w:rsidRDefault="00905BA9" w:rsidP="00905BA9">
            <w:pPr>
              <w:ind w:left="283"/>
              <w:jc w:val="center"/>
              <w:rPr>
                <w:rFonts w:asciiTheme="majorHAnsi" w:hAnsiTheme="majorHAnsi" w:cs="Calibri"/>
                <w:b/>
                <w:szCs w:val="28"/>
              </w:rPr>
            </w:pPr>
          </w:p>
          <w:p w:rsidR="00905BA9" w:rsidRPr="005E3C31" w:rsidRDefault="00905BA9" w:rsidP="00905BA9">
            <w:pPr>
              <w:ind w:left="283"/>
              <w:jc w:val="center"/>
              <w:rPr>
                <w:rFonts w:asciiTheme="majorHAnsi" w:hAnsiTheme="majorHAnsi" w:cs="Calibri"/>
                <w:b/>
                <w:szCs w:val="28"/>
              </w:rPr>
            </w:pPr>
            <w:r w:rsidRPr="005E3C31">
              <w:rPr>
                <w:rFonts w:asciiTheme="majorHAnsi" w:hAnsiTheme="majorHAnsi" w:cs="Calibri"/>
                <w:b/>
                <w:szCs w:val="28"/>
              </w:rPr>
              <w:t>A l’échelle régionale</w:t>
            </w:r>
          </w:p>
          <w:p w:rsidR="00905BA9" w:rsidRPr="005E3C31" w:rsidRDefault="00905BA9" w:rsidP="00905BA9">
            <w:pPr>
              <w:ind w:left="283"/>
              <w:jc w:val="center"/>
              <w:rPr>
                <w:rFonts w:asciiTheme="majorHAnsi" w:hAnsiTheme="majorHAnsi" w:cs="Calibri"/>
                <w:b/>
                <w:szCs w:val="28"/>
              </w:rPr>
            </w:pPr>
          </w:p>
          <w:p w:rsidR="00905BA9" w:rsidRPr="005E3C31" w:rsidRDefault="00905BA9" w:rsidP="00905BA9">
            <w:pPr>
              <w:ind w:left="283"/>
              <w:jc w:val="center"/>
              <w:rPr>
                <w:rFonts w:asciiTheme="majorHAnsi" w:hAnsiTheme="majorHAnsi" w:cs="Calibri"/>
                <w:b/>
                <w:szCs w:val="28"/>
              </w:rPr>
            </w:pPr>
          </w:p>
        </w:tc>
        <w:tc>
          <w:tcPr>
            <w:tcW w:w="6281" w:type="dxa"/>
          </w:tcPr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  <w:r w:rsidRPr="005E3C31">
              <w:rPr>
                <w:rFonts w:asciiTheme="majorHAnsi" w:hAnsiTheme="majorHAnsi" w:cs="Calibri"/>
                <w:b/>
                <w:i/>
                <w:sz w:val="18"/>
              </w:rPr>
              <w:t>Doc 1, 3 et 4 p 272 - 273</w:t>
            </w: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</w:tc>
        <w:tc>
          <w:tcPr>
            <w:tcW w:w="7327" w:type="dxa"/>
          </w:tcPr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  <w:r w:rsidRPr="005E3C31">
              <w:rPr>
                <w:rFonts w:asciiTheme="majorHAnsi" w:hAnsiTheme="majorHAnsi" w:cs="Calibri"/>
                <w:b/>
                <w:i/>
                <w:sz w:val="18"/>
              </w:rPr>
              <w:t>Doc 1, 2 et 5 p272-273</w:t>
            </w:r>
          </w:p>
        </w:tc>
      </w:tr>
      <w:tr w:rsidR="00905BA9" w:rsidRPr="005E3C31" w:rsidTr="00905BA9">
        <w:tc>
          <w:tcPr>
            <w:tcW w:w="1809" w:type="dxa"/>
            <w:shd w:val="clear" w:color="auto" w:fill="F2F2F2" w:themeFill="background1" w:themeFillShade="F2"/>
          </w:tcPr>
          <w:p w:rsidR="00905BA9" w:rsidRPr="005E3C31" w:rsidRDefault="00905BA9" w:rsidP="00905BA9">
            <w:pPr>
              <w:jc w:val="center"/>
              <w:rPr>
                <w:rFonts w:asciiTheme="majorHAnsi" w:hAnsiTheme="majorHAnsi" w:cs="Calibri"/>
                <w:b/>
                <w:szCs w:val="28"/>
              </w:rPr>
            </w:pPr>
          </w:p>
          <w:p w:rsidR="00905BA9" w:rsidRPr="005E3C31" w:rsidRDefault="00905BA9" w:rsidP="00905BA9">
            <w:pPr>
              <w:jc w:val="center"/>
              <w:rPr>
                <w:rFonts w:asciiTheme="majorHAnsi" w:hAnsiTheme="majorHAnsi" w:cs="Calibri"/>
                <w:b/>
                <w:szCs w:val="28"/>
              </w:rPr>
            </w:pPr>
          </w:p>
          <w:p w:rsidR="00905BA9" w:rsidRPr="005E3C31" w:rsidRDefault="00905BA9" w:rsidP="00905BA9">
            <w:pPr>
              <w:jc w:val="center"/>
              <w:rPr>
                <w:rFonts w:asciiTheme="majorHAnsi" w:hAnsiTheme="majorHAnsi" w:cs="Calibri"/>
                <w:b/>
                <w:szCs w:val="28"/>
              </w:rPr>
            </w:pPr>
          </w:p>
          <w:p w:rsidR="00905BA9" w:rsidRPr="005E3C31" w:rsidRDefault="00905BA9" w:rsidP="00905BA9">
            <w:pPr>
              <w:jc w:val="center"/>
              <w:rPr>
                <w:rFonts w:asciiTheme="majorHAnsi" w:hAnsiTheme="majorHAnsi" w:cs="Calibri"/>
                <w:b/>
                <w:szCs w:val="28"/>
              </w:rPr>
            </w:pPr>
            <w:r w:rsidRPr="005E3C31">
              <w:rPr>
                <w:rFonts w:asciiTheme="majorHAnsi" w:hAnsiTheme="majorHAnsi" w:cs="Calibri"/>
                <w:b/>
                <w:szCs w:val="28"/>
              </w:rPr>
              <w:t>A l’échelle locale</w:t>
            </w:r>
          </w:p>
          <w:p w:rsidR="00905BA9" w:rsidRPr="005E3C31" w:rsidRDefault="00905BA9" w:rsidP="00905BA9">
            <w:pPr>
              <w:jc w:val="center"/>
              <w:rPr>
                <w:rFonts w:asciiTheme="majorHAnsi" w:hAnsiTheme="majorHAnsi" w:cs="Calibri"/>
                <w:b/>
                <w:szCs w:val="28"/>
              </w:rPr>
            </w:pPr>
          </w:p>
          <w:p w:rsidR="00905BA9" w:rsidRPr="005E3C31" w:rsidRDefault="00905BA9" w:rsidP="00905BA9">
            <w:pPr>
              <w:jc w:val="center"/>
              <w:rPr>
                <w:rFonts w:asciiTheme="majorHAnsi" w:hAnsiTheme="majorHAnsi" w:cs="Calibri"/>
                <w:b/>
                <w:szCs w:val="28"/>
              </w:rPr>
            </w:pPr>
          </w:p>
          <w:p w:rsidR="00905BA9" w:rsidRPr="005E3C31" w:rsidRDefault="00905BA9" w:rsidP="00905BA9">
            <w:pPr>
              <w:jc w:val="center"/>
              <w:rPr>
                <w:rFonts w:asciiTheme="majorHAnsi" w:hAnsiTheme="majorHAnsi" w:cs="Calibri"/>
                <w:b/>
                <w:szCs w:val="28"/>
              </w:rPr>
            </w:pPr>
          </w:p>
        </w:tc>
        <w:tc>
          <w:tcPr>
            <w:tcW w:w="6281" w:type="dxa"/>
          </w:tcPr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  <w:r w:rsidRPr="005E3C31">
              <w:rPr>
                <w:rFonts w:asciiTheme="majorHAnsi" w:hAnsiTheme="majorHAnsi" w:cs="Calibri"/>
                <w:b/>
                <w:i/>
                <w:sz w:val="18"/>
              </w:rPr>
              <w:t>Doc 6,7 et chiffres clés p 274-275</w:t>
            </w: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</w:p>
        </w:tc>
        <w:tc>
          <w:tcPr>
            <w:tcW w:w="7327" w:type="dxa"/>
          </w:tcPr>
          <w:p w:rsidR="00905BA9" w:rsidRPr="005E3C31" w:rsidRDefault="00905BA9" w:rsidP="00905BA9">
            <w:pPr>
              <w:rPr>
                <w:rFonts w:asciiTheme="majorHAnsi" w:hAnsiTheme="majorHAnsi" w:cs="Calibri"/>
                <w:b/>
                <w:i/>
                <w:sz w:val="18"/>
              </w:rPr>
            </w:pPr>
            <w:r w:rsidRPr="005E3C31">
              <w:rPr>
                <w:rFonts w:asciiTheme="majorHAnsi" w:hAnsiTheme="majorHAnsi" w:cs="Calibri"/>
                <w:b/>
                <w:i/>
                <w:sz w:val="18"/>
              </w:rPr>
              <w:t>Doc 6 et 9 p 274- 275</w:t>
            </w:r>
          </w:p>
        </w:tc>
      </w:tr>
    </w:tbl>
    <w:p w:rsidR="00750DB8" w:rsidRPr="005E3C31" w:rsidRDefault="00750DB8" w:rsidP="00684A79">
      <w:pPr>
        <w:rPr>
          <w:rFonts w:asciiTheme="majorHAnsi" w:hAnsiTheme="majorHAnsi" w:cs="Calibri"/>
          <w:sz w:val="18"/>
        </w:rPr>
      </w:pPr>
    </w:p>
    <w:sectPr w:rsidR="00750DB8" w:rsidRPr="005E3C31" w:rsidSect="002A08AB">
      <w:pgSz w:w="16838" w:h="11906" w:orient="landscape"/>
      <w:pgMar w:top="1417" w:right="156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A0"/>
    <w:rsid w:val="00014F57"/>
    <w:rsid w:val="000F5F28"/>
    <w:rsid w:val="001177BA"/>
    <w:rsid w:val="001F0567"/>
    <w:rsid w:val="002A08AB"/>
    <w:rsid w:val="003538A0"/>
    <w:rsid w:val="00412804"/>
    <w:rsid w:val="0043096A"/>
    <w:rsid w:val="0049179A"/>
    <w:rsid w:val="004D630C"/>
    <w:rsid w:val="005464F3"/>
    <w:rsid w:val="005E3C31"/>
    <w:rsid w:val="00684A79"/>
    <w:rsid w:val="006D0CE3"/>
    <w:rsid w:val="00750DB8"/>
    <w:rsid w:val="008116A2"/>
    <w:rsid w:val="008E2B47"/>
    <w:rsid w:val="00905BA9"/>
    <w:rsid w:val="00A62EAE"/>
    <w:rsid w:val="00B90242"/>
    <w:rsid w:val="00C43D4C"/>
    <w:rsid w:val="00D341A7"/>
    <w:rsid w:val="00D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2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5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B9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2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5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BOUCHAT Cyril</cp:lastModifiedBy>
  <cp:revision>4</cp:revision>
  <dcterms:created xsi:type="dcterms:W3CDTF">2017-05-08T09:48:00Z</dcterms:created>
  <dcterms:modified xsi:type="dcterms:W3CDTF">2017-05-17T07:13:00Z</dcterms:modified>
</cp:coreProperties>
</file>